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77249" w14:textId="77777777" w:rsidR="000E6710" w:rsidRPr="0088389B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389B">
        <w:rPr>
          <w:rFonts w:asciiTheme="minorHAnsi" w:hAnsiTheme="minorHAnsi" w:cstheme="minorHAnsi"/>
          <w:b/>
          <w:sz w:val="28"/>
          <w:szCs w:val="28"/>
        </w:rPr>
        <w:t xml:space="preserve">Dokument wydłużenia okresu rękojmi </w:t>
      </w:r>
    </w:p>
    <w:p w14:paraId="4908285F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Zamawiając</w:t>
      </w:r>
      <w:r w:rsidR="00B9637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y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:</w:t>
      </w:r>
    </w:p>
    <w:p w14:paraId="590193C9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ul. Racławicka 12, 32-200 Miechów </w:t>
      </w:r>
      <w:r w:rsidRPr="0088389B">
        <w:rPr>
          <w:rFonts w:asciiTheme="minorHAnsi" w:hAnsiTheme="minorHAnsi" w:cstheme="minorHAnsi"/>
          <w:b/>
          <w:sz w:val="18"/>
          <w:szCs w:val="18"/>
          <w:u w:val="single"/>
          <w:lang w:eastAsia="pl-PL"/>
        </w:rPr>
        <w:t>NIP 6591545868</w:t>
      </w: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88389B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</w:p>
    <w:p w14:paraId="146000F5" w14:textId="77777777" w:rsidR="00630274" w:rsidRPr="00AC20BF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AC20B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Dotyczy: </w:t>
      </w:r>
    </w:p>
    <w:p w14:paraId="249CABAD" w14:textId="77777777" w:rsidR="004B63C3" w:rsidRPr="004B63C3" w:rsidRDefault="004B63C3" w:rsidP="004B63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B63C3">
        <w:rPr>
          <w:rFonts w:ascii="CalibriBold" w:eastAsiaTheme="minorHAnsi" w:hAnsi="CalibriBold" w:cs="CalibriBold"/>
          <w:b/>
          <w:bCs/>
          <w:sz w:val="23"/>
          <w:szCs w:val="23"/>
          <w14:ligatures w14:val="standardContextual"/>
        </w:rPr>
        <w:t>Przebudowa drogi powiatowej nr 1239K w km od 1+600 do km 2+500, na dł. 0,9 km wraz z remontem obiektu mostowego w km 1+688 w miejscowości Biskupice</w:t>
      </w:r>
    </w:p>
    <w:p w14:paraId="5E7C0750" w14:textId="77777777" w:rsidR="00F216B7" w:rsidRDefault="00F216B7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EFECC85" w14:textId="77777777" w:rsidR="00630274" w:rsidRPr="0088389B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Gwarantem</w:t>
      </w:r>
      <w:r w:rsidR="005C0A97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 Wykonawca: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F50228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………………………………………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…………………………………………………………………………………….</w:t>
      </w:r>
    </w:p>
    <w:p w14:paraId="5FF8C941" w14:textId="77777777" w:rsidR="00B96375" w:rsidRPr="0088389B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64DB2A1" w14:textId="77777777" w:rsidR="000B5747" w:rsidRPr="0088389B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Uprawnionym z tytułu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rękojmi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jest:</w:t>
      </w:r>
      <w:r w:rsidR="002872C5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0B5747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88389B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        ul. Warszawska 11,  32-200 Miechów</w:t>
      </w:r>
    </w:p>
    <w:p w14:paraId="753C7796" w14:textId="77777777" w:rsidR="00B96375" w:rsidRPr="0088389B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BC4A5E3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1</w:t>
      </w:r>
    </w:p>
    <w:p w14:paraId="321CBAA0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Przedmiot i termin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</w:t>
      </w:r>
    </w:p>
    <w:p w14:paraId="133058B4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y dokument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obejmuje Roboty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wykonane na podstawie umowy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</w:p>
    <w:p w14:paraId="40C7BD4B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Gwarantem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odpowiedzialności)</w:t>
      </w:r>
      <w:r w:rsidR="000B5747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5C99BD89" w14:textId="77777777" w:rsidR="00630274" w:rsidRPr="0088389B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 rękojmi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odpowiada wobec Zamawiającego z tytułu niniejsze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go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dokumentu na wydłużony okres rękojmi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za cały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przedmiot Umowy,</w:t>
      </w:r>
      <w:r w:rsidR="005C0A97" w:rsidRPr="0088389B">
        <w:rPr>
          <w:rFonts w:asciiTheme="minorHAnsi" w:hAnsiTheme="minorHAnsi" w:cstheme="minorHAnsi"/>
          <w:sz w:val="20"/>
          <w:szCs w:val="20"/>
        </w:rPr>
        <w:t xml:space="preserve"> (</w:t>
      </w:r>
      <w:r w:rsidR="000B5747" w:rsidRPr="0088389B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88389B">
        <w:rPr>
          <w:rFonts w:asciiTheme="minorHAnsi" w:eastAsia="Times New Roman" w:hAnsiTheme="minorHAnsi" w:cstheme="minorHAnsi"/>
          <w:sz w:val="20"/>
          <w:szCs w:val="20"/>
          <w:lang w:eastAsia="pl-PL"/>
        </w:rPr>
        <w:t>zakończenia czynności odbioru końcowego robót budowlanych, potwierdzonych protokołem końcowym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w tym także za części realizowane przez podwykonawców oraz dalszych</w:t>
      </w:r>
      <w:r w:rsidR="0042159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podwykonawców. Gwarant 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jest odpowiedzialny wobec 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Z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amawiającego za realizację wszystkich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zobowiązań, o których mowa w § 2 ust. 2.</w:t>
      </w:r>
    </w:p>
    <w:p w14:paraId="1109060B" w14:textId="77777777" w:rsidR="00B96375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Termin 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rozpoczyna się od daty podpisania protokołu 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końcowego odbioru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robót</w:t>
      </w:r>
      <w:r w:rsidR="00897FD3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</w:t>
      </w:r>
      <w:r w:rsidR="00B7194F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.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B7194F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trwa </w:t>
      </w:r>
      <w:r w:rsidR="00AF18EC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……….</w:t>
      </w:r>
      <w:r w:rsidR="00B96375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0C53A0" w:rsidRPr="0088389B">
        <w:rPr>
          <w:rFonts w:asciiTheme="minorHAnsi" w:hAnsiTheme="minorHAnsi" w:cstheme="minorHAnsi"/>
          <w:b/>
          <w:sz w:val="20"/>
          <w:szCs w:val="20"/>
          <w:lang w:eastAsia="pl-PL"/>
        </w:rPr>
        <w:t>miesięcy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zgodnie z oświadczeniem wykonawcy złożonym w ofercie</w:t>
      </w:r>
      <w:r w:rsidR="00B96375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2397C3C" w14:textId="77777777" w:rsidR="00630274" w:rsidRPr="0088389B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Ilekroć w niniejsz</w:t>
      </w:r>
      <w:r w:rsidR="005C0A97" w:rsidRPr="0088389B">
        <w:rPr>
          <w:rFonts w:asciiTheme="minorHAnsi" w:hAnsiTheme="minorHAnsi" w:cstheme="minorHAnsi"/>
          <w:sz w:val="20"/>
          <w:szCs w:val="20"/>
          <w:lang w:eastAsia="pl-PL"/>
        </w:rPr>
        <w:t>ym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>Dokumencie wydłużenia okresu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mowa o wadzie należy przez to rozumieć wadę</w:t>
      </w:r>
      <w:r w:rsidR="005955A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fizyczną, o której mowa w art. 556 k.c.</w:t>
      </w:r>
    </w:p>
    <w:p w14:paraId="125FD208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1093448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2</w:t>
      </w:r>
    </w:p>
    <w:p w14:paraId="59276A8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Obowiązki i uprawnienia stron</w:t>
      </w:r>
    </w:p>
    <w:p w14:paraId="582F6622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</w:t>
      </w:r>
      <w:r w:rsidR="00B612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D82C0B" w:rsidRPr="0088389B">
        <w:rPr>
          <w:rFonts w:asciiTheme="minorHAnsi" w:hAnsiTheme="minorHAnsi" w:cstheme="minorHAnsi"/>
          <w:sz w:val="20"/>
          <w:szCs w:val="20"/>
          <w:lang w:eastAsia="pl-PL"/>
        </w:rPr>
        <w:t>(usterki)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 przedmiocie Umowy Zamawiający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uprawniony do:</w:t>
      </w:r>
    </w:p>
    <w:p w14:paraId="2D6E1386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usunięcia wady przedmiotu Umowy, a w przypadku, gdy dana rzecz wchodząca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zakres przedmiotu Umowy była już dwukrotnie naprawiana do żądania wymiany tej rzeczy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 nową, wolną od wad;</w:t>
      </w:r>
    </w:p>
    <w:p w14:paraId="72EFC81B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wskazania trybu usunięcia wady/wymiany rzeczy na wolną od wad;</w:t>
      </w:r>
    </w:p>
    <w:p w14:paraId="73DC9822" w14:textId="77777777" w:rsidR="000F69DE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(obejmującego zarówno poniesione straty jak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kary umownej za nieterminowe usunięcie wad/wymianę rzeczy na</w:t>
      </w:r>
    </w:p>
    <w:p w14:paraId="5DF21AD9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wolna od wad w wysokości 0,</w:t>
      </w:r>
      <w:r w:rsidR="00C9669B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% ceny ofertowej brutto (włącznie z VAT) określonej</w:t>
      </w:r>
    </w:p>
    <w:p w14:paraId="2BFCD611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umowie nr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…………….</w:t>
      </w:r>
      <w:r w:rsidR="001F1348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 każdy dzień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zwłoki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1DAD1ED9" w14:textId="77777777" w:rsidR="00630274" w:rsidRPr="0088389B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żądania od Gwaranta odszkodowania za nieterminowe usunięcia wad/wymianę rzeczy na</w:t>
      </w:r>
    </w:p>
    <w:p w14:paraId="1585280D" w14:textId="77777777" w:rsidR="00630274" w:rsidRPr="0088389B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wolne od wad w wysokości przewyższającej kwotę kary umownej, o której mowa w lit. d).</w:t>
      </w:r>
    </w:p>
    <w:p w14:paraId="305E3D8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A6C71B0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 wystąpienia jakiejkolwiek wady w przedmiocie Umowy Gwarant jest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zobowiązany, zależnie od żądania Zamawiającego (przy czym żądania te w zależności od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przypadku mogą wystąpić łącznie lub samodzielnie</w:t>
      </w:r>
      <w:r w:rsidR="00612F16" w:rsidRPr="0088389B">
        <w:rPr>
          <w:rFonts w:asciiTheme="minorHAnsi" w:hAnsiTheme="minorHAnsi" w:cstheme="minorHAnsi"/>
          <w:sz w:val="20"/>
          <w:szCs w:val="20"/>
          <w:lang w:eastAsia="pl-PL"/>
        </w:rPr>
        <w:t>)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do:</w:t>
      </w:r>
    </w:p>
    <w:p w14:paraId="1D524581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usunięcia wady, przy czym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wady może nastąpić również poprzez wymianę rzeczy wchodzącej w zakres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 na wolną od wad;</w:t>
      </w:r>
    </w:p>
    <w:p w14:paraId="78413429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ust.1 lit c);</w:t>
      </w:r>
    </w:p>
    <w:p w14:paraId="2207C20B" w14:textId="77777777" w:rsidR="00630274" w:rsidRPr="0088389B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kary umownej, o której mowa w ust.1 lit. d);</w:t>
      </w:r>
    </w:p>
    <w:p w14:paraId="1EABDAF8" w14:textId="77777777" w:rsidR="00630274" w:rsidRPr="0088389B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zapłaty odszkodowania, o którym mowa w ust. 1 lit. e).</w:t>
      </w:r>
    </w:p>
    <w:p w14:paraId="41FC0DB2" w14:textId="77777777" w:rsidR="00612B05" w:rsidRPr="0088389B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DA648F1" w14:textId="77777777" w:rsidR="00630274" w:rsidRPr="0088389B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Ilekroć w dalszych postanowieniach jest mowa o </w:t>
      </w:r>
      <w:r w:rsidRPr="0088389B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„usunięciu wady”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należy przez to rozumieć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również wymianę rzeczy wchodzących w zakres przedmiotu Umowy na wolną od wad.</w:t>
      </w:r>
    </w:p>
    <w:p w14:paraId="6F49393D" w14:textId="77777777" w:rsidR="00612B05" w:rsidRPr="0088389B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25C461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EEBBAB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3</w:t>
      </w:r>
    </w:p>
    <w:p w14:paraId="2467EE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Przeglądy </w:t>
      </w:r>
      <w:r w:rsidR="006779E1"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okresie trwania rękojmi</w:t>
      </w:r>
    </w:p>
    <w:p w14:paraId="4230D38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Komisyjny przegląd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powinien odbyć się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przed upływem okresu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rękojmi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co najmniej raz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662FEF81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Zamawiający nie ponosi żadnych dodatkowych kosztów z tytułu przeglądów w okresie obowiązywania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>rękojm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i.</w:t>
      </w:r>
    </w:p>
    <w:p w14:paraId="580425AB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Datę, godzinę i miejsce dokonania przeglądu </w:t>
      </w:r>
      <w:r w:rsidR="006779E1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okresie trwania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wyznacza Zamawiający,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zawiadamiając o nim Gwaranta na piśmie, z co najmniej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dniowym wyprzedzeniem.</w:t>
      </w:r>
    </w:p>
    <w:p w14:paraId="3225E9FD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skład komisji przeglądowej będą wchodziły, co najmniej 2 osoby wyznaczone przez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Zamawiającego oraz co najmniej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1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osob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ę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wyznaczon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przez Gwaranta.</w:t>
      </w:r>
    </w:p>
    <w:p w14:paraId="738E52B8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Jeżeli Gwarant został prawidłowo zawiadomiony o terminie i miejscu dokonania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gwarancyjnego, niestawienie się jego przedstawicieli nie 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wpłynie na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ważnoś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i skutecznoś</w:t>
      </w:r>
      <w:r w:rsidR="00DE4B2E" w:rsidRPr="0088389B">
        <w:rPr>
          <w:rFonts w:asciiTheme="minorHAnsi" w:hAnsiTheme="minorHAnsi" w:cstheme="minorHAnsi"/>
          <w:sz w:val="20"/>
          <w:szCs w:val="20"/>
          <w:lang w:eastAsia="pl-PL"/>
        </w:rPr>
        <w:t>ć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ustaleń dokonanych przez komisję przeglądową.</w:t>
      </w:r>
    </w:p>
    <w:p w14:paraId="36084572" w14:textId="77777777" w:rsidR="00630274" w:rsidRPr="0088389B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każdego przeglądu gwarancyjnego sporządza się szczegółowy Protokół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Gwarancyjnego, w co najmniej dwóch egzemplarzach, po jednym dla Zamawiającego i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Gwaranta. W przypadku nieobecności przedstawicieli Gwaranta, Zamawiający niezwłocznie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przesyła Gwarantowi jeden egzemplarz Protokołu Przeglądu.</w:t>
      </w:r>
    </w:p>
    <w:p w14:paraId="765CEFC4" w14:textId="77777777" w:rsidR="003371D1" w:rsidRPr="0088389B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6672BBC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F05BD1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4</w:t>
      </w:r>
    </w:p>
    <w:p w14:paraId="3A34D80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Wezwanie do usunięcia wad</w:t>
      </w:r>
    </w:p>
    <w:p w14:paraId="184F695F" w14:textId="77777777" w:rsidR="00630274" w:rsidRPr="0088389B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 przypadku ujawnienia wady w czasie innym niż podczas przeglądu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w okresie trwania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, Zamawiający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niezwłocznie, lecz nie później niż w ciągu 90 dni od ujawnienia wady, zawiadomi na piśmie o niej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Gwaranta, równocześnie wzywając go do usunięcia ujawnionej wady w odpowiednim trybie;</w:t>
      </w:r>
    </w:p>
    <w:p w14:paraId="398A0E2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Zwykłym, o którym mowa w § 5 ust. 1, lub</w:t>
      </w:r>
    </w:p>
    <w:p w14:paraId="004E6B5B" w14:textId="77777777" w:rsidR="00630274" w:rsidRPr="0088389B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Awaryjnym, o którym mowa w § 5 ust. 3.</w:t>
      </w:r>
    </w:p>
    <w:p w14:paraId="5B792C77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2ABCA1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5</w:t>
      </w:r>
    </w:p>
    <w:p w14:paraId="2374BC0F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Tryby usuwania wad</w:t>
      </w:r>
    </w:p>
    <w:p w14:paraId="505F4DE9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Gwarant obowiązany jest przystąpić do usuwania ujawnionej wady w ciągu </w:t>
      </w:r>
      <w:r w:rsidR="000657C7" w:rsidRPr="0088389B">
        <w:rPr>
          <w:rFonts w:asciiTheme="minorHAnsi" w:hAnsiTheme="minorHAnsi" w:cstheme="minorHAnsi"/>
          <w:sz w:val="20"/>
          <w:szCs w:val="20"/>
          <w:lang w:eastAsia="pl-PL"/>
        </w:rPr>
        <w:t>7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dni od daty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otrzymania wezwania, o którym mowa w § 4 lub daty sporządzenia Protokołu Przeglądu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Gwarancyjnego. Termin usuwania wad nie może być dłuższy niż 30 dni od daty przystąpienia do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usuwania awarii (tryb zwykły).</w:t>
      </w:r>
    </w:p>
    <w:p w14:paraId="733CC1E7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Usunięcie wad uważa się za skuteczne z chwilą odbioru przez Zamawiającego prac związanych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 usuwania wad.</w:t>
      </w:r>
    </w:p>
    <w:p w14:paraId="7CE7A816" w14:textId="77777777" w:rsidR="000F69DE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przypadku, kiedy ujawniona wada ogranicza lub uniemożliwia działanie części lub całości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przedmiotu Umowy, a także, gdy ujawniona wada może skutkować zagrożeniem dla życia lub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zdrowia ludzi, zanieczyszczeniem środowiska, wystąpieniem niepowetowanej szkody dla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Zamawiającego lub osób trzecich, jak również w innych przypadkach niecierpiących zwłoki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awaria zostanie usunięta przez Wykonawcę w ciągu 48 godzin. Wykonawca zostanie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powiadomiony o takiej awarii w ciągu 12 godzin od jej wystąpienia (tryb awaryjny).</w:t>
      </w:r>
    </w:p>
    <w:p w14:paraId="5E2846DB" w14:textId="77777777" w:rsidR="00630274" w:rsidRPr="0088389B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Strony mogą ustanowić osobne porozumienie o usuwaniu wad w trybie awaryjnym przez służby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Użytkownika na koszt Wykonawcy.</w:t>
      </w:r>
    </w:p>
    <w:p w14:paraId="4A332AEE" w14:textId="77777777" w:rsidR="00F50228" w:rsidRPr="0088389B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802D177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6</w:t>
      </w:r>
    </w:p>
    <w:p w14:paraId="0F2A9661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Komunikacja</w:t>
      </w:r>
    </w:p>
    <w:p w14:paraId="6FD7BA09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Wszelka komunikacja pomiędzy stronami wymaga zachowania formy pisemnej.</w:t>
      </w:r>
    </w:p>
    <w:p w14:paraId="4208F151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Komunikacja za pomocą</w:t>
      </w:r>
      <w:r w:rsidR="00B91AAD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e-maila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będzie uważana za prowadzoną w formie pisemnej, o ile treść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zostanie niezwłocznie potwierdzona na piśmie, tj. poprzez nadanie w dniu wysłania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listu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potwierdzającego treść e-mail. Data otrzymania tak potwierdzonego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e-</w:t>
      </w:r>
      <w:r w:rsidR="003371D1" w:rsidRPr="0088389B">
        <w:rPr>
          <w:rFonts w:asciiTheme="minorHAnsi" w:hAnsiTheme="minorHAnsi" w:cstheme="minorHAnsi"/>
          <w:sz w:val="20"/>
          <w:szCs w:val="20"/>
          <w:lang w:eastAsia="pl-PL"/>
        </w:rPr>
        <w:t>maila, będzie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uważana za datę otrzymania pisma.</w:t>
      </w:r>
    </w:p>
    <w:p w14:paraId="6C1E889D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Gwaranta należy wysyłać na adres: </w:t>
      </w:r>
      <w:r w:rsidR="00AF18EC" w:rsidRPr="0088389B">
        <w:rPr>
          <w:rFonts w:asciiTheme="minorHAnsi" w:hAnsiTheme="minorHAnsi" w:cstheme="minorHAnsi"/>
          <w:b/>
          <w:sz w:val="18"/>
          <w:szCs w:val="18"/>
        </w:rPr>
        <w:t>………………………………….</w:t>
      </w:r>
    </w:p>
    <w:p w14:paraId="6A6BE738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pisma skierowane do Zamawiającego należy wysyłać na adres: </w:t>
      </w:r>
      <w:r w:rsidR="004311CB" w:rsidRPr="0088389B">
        <w:rPr>
          <w:rFonts w:asciiTheme="minorHAnsi" w:hAnsiTheme="minorHAnsi" w:cstheme="minorHAnsi"/>
          <w:sz w:val="20"/>
          <w:szCs w:val="20"/>
          <w:lang w:eastAsia="pl-PL"/>
        </w:rPr>
        <w:t>Zarząd Dróg Powiatowych w Miechowie, ul. Warszawska 11, 32-200 Miechów.</w:t>
      </w:r>
    </w:p>
    <w:p w14:paraId="489236AB" w14:textId="77777777" w:rsidR="000F69DE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O zmianach w danych teleadresowych, o których mowa w ust. 3 i 4 strony obowiązane są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informować się niezwłocznie, nie później niż 7 dni od chwili zaistnienia zmian, pod rygorem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uznania wysłania korespondencji pod ostatnio znany adres za skutecznie doręczony.</w:t>
      </w:r>
    </w:p>
    <w:p w14:paraId="2C482A78" w14:textId="77777777" w:rsidR="00630274" w:rsidRPr="0088389B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Gwarant jest obowiązany w terminie 7 dni od daty złożenia wniosku o upadłość lub likwidację</w:t>
      </w:r>
      <w:r w:rsidR="000F69DE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powiadomić na piśmie o tym fakcie Zamawiającego.</w:t>
      </w:r>
    </w:p>
    <w:p w14:paraId="67920A1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89A2604" w14:textId="77777777" w:rsidR="003D6873" w:rsidRPr="0088389B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CB1457C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§ 7</w:t>
      </w:r>
    </w:p>
    <w:p w14:paraId="37C3A4AD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Postanowienia końcowe</w:t>
      </w:r>
    </w:p>
    <w:p w14:paraId="679159C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sprawach nieuregulowanych zastosowanie mają odpowiednie przepisy prawa polskiego,</w:t>
      </w:r>
      <w:r w:rsidR="000C53A0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 szczególności kodeksu cywilnego.</w:t>
      </w:r>
    </w:p>
    <w:p w14:paraId="4E2E6529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Integralną częścią niniejsze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>go Dokumentu na wydłużony okres rękojmi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jest umowa nr </w:t>
      </w:r>
      <w:r w:rsidR="00AF18EC" w:rsidRPr="0088389B">
        <w:rPr>
          <w:rFonts w:asciiTheme="minorHAnsi" w:hAnsiTheme="minorHAnsi" w:cstheme="minorHAnsi"/>
          <w:sz w:val="20"/>
          <w:szCs w:val="20"/>
          <w:lang w:eastAsia="pl-PL"/>
        </w:rPr>
        <w:t>……….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z dnia </w:t>
      </w:r>
      <w:r w:rsidR="00AF18EC" w:rsidRPr="0088389B">
        <w:rPr>
          <w:rFonts w:asciiTheme="minorHAnsi" w:hAnsiTheme="minorHAnsi" w:cstheme="minorHAnsi"/>
          <w:b/>
          <w:sz w:val="18"/>
          <w:szCs w:val="18"/>
          <w:lang w:eastAsia="pl-PL"/>
        </w:rPr>
        <w:t>………………</w:t>
      </w:r>
      <w:r w:rsidR="001F1348" w:rsidRPr="0088389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oraz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inne dokumenty będące integralną częścią Umowy, w zakresie, w jakim określają one przedmiot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Umowy oraz cenę ofertową (łącznie z podatkiem od towarów i usług).</w:t>
      </w:r>
    </w:p>
    <w:p w14:paraId="64EBBA5F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Wszelkie zmiany niniejszej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Dokumentu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wymagają formy pisemnej pod rygorem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nieważności.</w:t>
      </w:r>
    </w:p>
    <w:p w14:paraId="4259BE9B" w14:textId="77777777" w:rsidR="00630274" w:rsidRPr="0088389B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Niniejsz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Dokument na wydłużony okres rękojmi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sporządzono w dwóch egzemplarzach na prawach oryginału, po</w:t>
      </w:r>
      <w:r w:rsidR="00343867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>jednym dla każdej ze stron.</w:t>
      </w:r>
    </w:p>
    <w:p w14:paraId="07F20FF6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C5B0710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B2AE194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71CD2D8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D1677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77BD0AB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4011B0C" w14:textId="77777777" w:rsidR="00630274" w:rsidRPr="0088389B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0977568E" w14:textId="77777777" w:rsidR="00630274" w:rsidRPr="0088389B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WYKONAWCA (GWARANT):</w:t>
      </w:r>
    </w:p>
    <w:p w14:paraId="42404C18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7B40BA3" w14:textId="77777777" w:rsidR="00A65E7F" w:rsidRPr="0088389B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12F3AAB" w14:textId="77777777" w:rsidR="00630274" w:rsidRPr="0088389B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sz w:val="20"/>
          <w:szCs w:val="20"/>
          <w:lang w:eastAsia="pl-PL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          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</w:t>
      </w:r>
    </w:p>
    <w:p w14:paraId="5BEA6C6A" w14:textId="77777777" w:rsidR="002657BA" w:rsidRPr="0088389B" w:rsidRDefault="00A65E7F" w:rsidP="00A65E7F">
      <w:pPr>
        <w:ind w:left="4956"/>
        <w:jc w:val="center"/>
        <w:rPr>
          <w:rFonts w:asciiTheme="minorHAnsi" w:hAnsiTheme="minorHAnsi" w:cstheme="minorHAnsi"/>
          <w:sz w:val="20"/>
          <w:szCs w:val="20"/>
        </w:rPr>
      </w:pPr>
      <w:r w:rsidRPr="0088389B">
        <w:rPr>
          <w:rFonts w:asciiTheme="minorHAnsi" w:hAnsiTheme="minorHAnsi" w:cstheme="minorHAnsi"/>
          <w:sz w:val="20"/>
          <w:szCs w:val="20"/>
          <w:lang w:eastAsia="pl-PL"/>
        </w:rPr>
        <w:t>(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podpisy 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i pieczęć </w:t>
      </w:r>
      <w:r w:rsidR="00630274" w:rsidRPr="0088389B">
        <w:rPr>
          <w:rFonts w:asciiTheme="minorHAnsi" w:hAnsiTheme="minorHAnsi" w:cstheme="minorHAnsi"/>
          <w:sz w:val="20"/>
          <w:szCs w:val="20"/>
          <w:lang w:eastAsia="pl-PL"/>
        </w:rPr>
        <w:t>osób upoważnionych</w:t>
      </w:r>
      <w:r w:rsidRPr="0088389B">
        <w:rPr>
          <w:rFonts w:asciiTheme="minorHAnsi" w:hAnsiTheme="minorHAnsi" w:cstheme="minorHAnsi"/>
          <w:sz w:val="20"/>
          <w:szCs w:val="20"/>
          <w:lang w:eastAsia="pl-PL"/>
        </w:rPr>
        <w:t xml:space="preserve"> do reprezentacji)</w:t>
      </w:r>
    </w:p>
    <w:sectPr w:rsidR="002657BA" w:rsidRPr="0088389B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FD527" w14:textId="0E68C254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7B71EF">
      <w:rPr>
        <w:rFonts w:ascii="Arial" w:hAnsi="Arial" w:cs="Arial"/>
        <w:lang w:val="pl-PL"/>
      </w:rPr>
      <w:t>10</w:t>
    </w:r>
    <w:r w:rsidR="002E0B99" w:rsidRPr="00406CBC">
      <w:rPr>
        <w:rFonts w:ascii="Arial" w:hAnsi="Arial" w:cs="Arial"/>
        <w:lang w:val="pl-PL"/>
      </w:rPr>
      <w:t>.2024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406CBC">
      <w:rPr>
        <w:rFonts w:ascii="Arial" w:hAnsi="Arial" w:cs="Arial"/>
      </w:rPr>
      <w:t xml:space="preserve">Zał. </w:t>
    </w:r>
    <w:r w:rsidR="00042992" w:rsidRPr="00406CBC">
      <w:rPr>
        <w:rFonts w:ascii="Arial" w:hAnsi="Arial" w:cs="Arial"/>
        <w:lang w:val="pl-PL"/>
      </w:rPr>
      <w:t>10</w:t>
    </w:r>
    <w:r w:rsidR="001126EE" w:rsidRPr="00406CBC">
      <w:rPr>
        <w:rFonts w:ascii="Arial" w:hAnsi="Arial" w:cs="Arial"/>
      </w:rPr>
      <w:t xml:space="preserve"> </w:t>
    </w:r>
    <w:r w:rsidRPr="00406CBC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066852">
    <w:abstractNumId w:val="10"/>
  </w:num>
  <w:num w:numId="2" w16cid:durableId="939994601">
    <w:abstractNumId w:val="6"/>
  </w:num>
  <w:num w:numId="3" w16cid:durableId="1776946904">
    <w:abstractNumId w:val="0"/>
  </w:num>
  <w:num w:numId="4" w16cid:durableId="369964706">
    <w:abstractNumId w:val="2"/>
  </w:num>
  <w:num w:numId="5" w16cid:durableId="1339308032">
    <w:abstractNumId w:val="15"/>
  </w:num>
  <w:num w:numId="6" w16cid:durableId="297687926">
    <w:abstractNumId w:val="8"/>
  </w:num>
  <w:num w:numId="7" w16cid:durableId="1180505453">
    <w:abstractNumId w:val="16"/>
  </w:num>
  <w:num w:numId="8" w16cid:durableId="1850875261">
    <w:abstractNumId w:val="9"/>
  </w:num>
  <w:num w:numId="9" w16cid:durableId="401295180">
    <w:abstractNumId w:val="1"/>
  </w:num>
  <w:num w:numId="10" w16cid:durableId="1550412777">
    <w:abstractNumId w:val="13"/>
  </w:num>
  <w:num w:numId="11" w16cid:durableId="1988900252">
    <w:abstractNumId w:val="7"/>
  </w:num>
  <w:num w:numId="12" w16cid:durableId="1119880862">
    <w:abstractNumId w:val="5"/>
  </w:num>
  <w:num w:numId="13" w16cid:durableId="1343167061">
    <w:abstractNumId w:val="14"/>
  </w:num>
  <w:num w:numId="14" w16cid:durableId="172116424">
    <w:abstractNumId w:val="4"/>
  </w:num>
  <w:num w:numId="15" w16cid:durableId="1785272972">
    <w:abstractNumId w:val="12"/>
  </w:num>
  <w:num w:numId="16" w16cid:durableId="1921908786">
    <w:abstractNumId w:val="17"/>
  </w:num>
  <w:num w:numId="17" w16cid:durableId="1367413768">
    <w:abstractNumId w:val="11"/>
  </w:num>
  <w:num w:numId="18" w16cid:durableId="1761174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B3A29"/>
    <w:rsid w:val="000B5747"/>
    <w:rsid w:val="000C53A0"/>
    <w:rsid w:val="000E6710"/>
    <w:rsid w:val="000F272B"/>
    <w:rsid w:val="000F69DE"/>
    <w:rsid w:val="001126EE"/>
    <w:rsid w:val="00115DC6"/>
    <w:rsid w:val="0012424D"/>
    <w:rsid w:val="00162D68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928A9"/>
    <w:rsid w:val="004B63C3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7B71EF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84CFB"/>
    <w:rsid w:val="00E86BFB"/>
    <w:rsid w:val="00E9272D"/>
    <w:rsid w:val="00E94D53"/>
    <w:rsid w:val="00E959B2"/>
    <w:rsid w:val="00EA36E4"/>
    <w:rsid w:val="00EB4754"/>
    <w:rsid w:val="00EE1D32"/>
    <w:rsid w:val="00F216B7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E3804-3545-4E58-9696-D226ABAE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1133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14</cp:revision>
  <cp:lastPrinted>2024-02-21T06:53:00Z</cp:lastPrinted>
  <dcterms:created xsi:type="dcterms:W3CDTF">2023-02-22T13:33:00Z</dcterms:created>
  <dcterms:modified xsi:type="dcterms:W3CDTF">2024-04-22T07:39:00Z</dcterms:modified>
</cp:coreProperties>
</file>